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715B" w:rsidRPr="006A77B4" w:rsidRDefault="004A715B" w:rsidP="006A77B4">
      <w:pPr>
        <w:contextualSpacing/>
        <w:jc w:val="both"/>
        <w:rPr>
          <w:b/>
          <w:szCs w:val="28"/>
        </w:rPr>
      </w:pPr>
      <w:r w:rsidRPr="006A77B4">
        <w:rPr>
          <w:b/>
          <w:szCs w:val="28"/>
        </w:rPr>
        <w:t xml:space="preserve">Неделя 5 </w:t>
      </w:r>
    </w:p>
    <w:p w:rsidR="00BA4BE5" w:rsidRPr="006A77B4" w:rsidRDefault="004A715B" w:rsidP="006A77B4">
      <w:pPr>
        <w:contextualSpacing/>
        <w:jc w:val="both"/>
        <w:rPr>
          <w:b/>
          <w:szCs w:val="28"/>
        </w:rPr>
      </w:pPr>
      <w:r w:rsidRPr="006A77B4">
        <w:rPr>
          <w:b/>
          <w:szCs w:val="28"/>
        </w:rPr>
        <w:t>Тема</w:t>
      </w:r>
      <w:r w:rsidR="00D20006" w:rsidRPr="006A77B4">
        <w:rPr>
          <w:b/>
          <w:szCs w:val="28"/>
        </w:rPr>
        <w:t>:</w:t>
      </w:r>
      <w:r w:rsidRPr="006A77B4">
        <w:rPr>
          <w:szCs w:val="28"/>
        </w:rPr>
        <w:t xml:space="preserve"> </w:t>
      </w:r>
      <w:r w:rsidR="00E91DA5" w:rsidRPr="006A77B4">
        <w:rPr>
          <w:b/>
          <w:szCs w:val="28"/>
        </w:rPr>
        <w:t>Гносеология.</w:t>
      </w:r>
      <w:r w:rsidR="00E91DA5" w:rsidRPr="006A77B4">
        <w:rPr>
          <w:szCs w:val="28"/>
        </w:rPr>
        <w:t xml:space="preserve"> </w:t>
      </w:r>
      <w:r w:rsidRPr="006A77B4">
        <w:rPr>
          <w:b/>
          <w:szCs w:val="28"/>
        </w:rPr>
        <w:t>Познание как философская проблема</w:t>
      </w:r>
    </w:p>
    <w:p w:rsidR="004A715B" w:rsidRPr="006A77B4" w:rsidRDefault="004A715B" w:rsidP="006A77B4">
      <w:pPr>
        <w:contextualSpacing/>
        <w:jc w:val="both"/>
        <w:rPr>
          <w:szCs w:val="28"/>
        </w:rPr>
      </w:pPr>
    </w:p>
    <w:p w:rsidR="00554E3A" w:rsidRPr="006A77B4" w:rsidRDefault="00554E3A" w:rsidP="006A77B4">
      <w:pPr>
        <w:pStyle w:val="ab"/>
        <w:numPr>
          <w:ilvl w:val="0"/>
          <w:numId w:val="2"/>
        </w:numPr>
        <w:jc w:val="both"/>
        <w:rPr>
          <w:b/>
          <w:szCs w:val="28"/>
        </w:rPr>
      </w:pPr>
      <w:r w:rsidRPr="006A77B4">
        <w:rPr>
          <w:b/>
          <w:szCs w:val="28"/>
        </w:rPr>
        <w:t>УСТНОЕ ЗАДАНИЕ - вопросы к семинару (один на выбор):</w:t>
      </w:r>
    </w:p>
    <w:p w:rsidR="007E45F2" w:rsidRPr="006A77B4" w:rsidRDefault="007E45F2" w:rsidP="006A77B4">
      <w:pPr>
        <w:contextualSpacing/>
        <w:jc w:val="both"/>
        <w:rPr>
          <w:b/>
          <w:szCs w:val="28"/>
        </w:rPr>
      </w:pPr>
    </w:p>
    <w:p w:rsidR="007E45F2" w:rsidRPr="006A77B4" w:rsidRDefault="007E45F2" w:rsidP="006A77B4">
      <w:pPr>
        <w:contextualSpacing/>
        <w:jc w:val="both"/>
        <w:rPr>
          <w:b/>
          <w:szCs w:val="28"/>
        </w:rPr>
      </w:pPr>
      <w:r w:rsidRPr="006A77B4">
        <w:rPr>
          <w:b/>
          <w:szCs w:val="28"/>
        </w:rPr>
        <w:t>Вопросы семинарского занятия:</w:t>
      </w:r>
    </w:p>
    <w:p w:rsidR="006A77B4" w:rsidRPr="006A77B4" w:rsidRDefault="004A715B" w:rsidP="006A77B4">
      <w:pPr>
        <w:pStyle w:val="ab"/>
        <w:numPr>
          <w:ilvl w:val="0"/>
          <w:numId w:val="3"/>
        </w:numPr>
        <w:ind w:left="0" w:firstLine="0"/>
        <w:jc w:val="both"/>
        <w:rPr>
          <w:szCs w:val="28"/>
        </w:rPr>
      </w:pPr>
      <w:r w:rsidRPr="006A77B4">
        <w:rPr>
          <w:szCs w:val="28"/>
        </w:rPr>
        <w:t xml:space="preserve">Проблема познания и сущность знания в истории философии. </w:t>
      </w:r>
    </w:p>
    <w:p w:rsidR="00BA4BE5" w:rsidRPr="006A77B4" w:rsidRDefault="006A77B4" w:rsidP="006A77B4">
      <w:pPr>
        <w:pStyle w:val="ab"/>
        <w:numPr>
          <w:ilvl w:val="0"/>
          <w:numId w:val="3"/>
        </w:numPr>
        <w:ind w:left="0" w:firstLine="0"/>
        <w:jc w:val="both"/>
        <w:rPr>
          <w:szCs w:val="28"/>
        </w:rPr>
      </w:pPr>
      <w:r w:rsidRPr="006A77B4">
        <w:rPr>
          <w:szCs w:val="28"/>
        </w:rPr>
        <w:t>Гносеология как</w:t>
      </w:r>
      <w:r>
        <w:rPr>
          <w:szCs w:val="28"/>
        </w:rPr>
        <w:t xml:space="preserve"> </w:t>
      </w:r>
      <w:r w:rsidRPr="006A77B4">
        <w:rPr>
          <w:szCs w:val="28"/>
        </w:rPr>
        <w:t>раздел философии, основные гносеологич</w:t>
      </w:r>
      <w:r w:rsidRPr="006A77B4">
        <w:rPr>
          <w:szCs w:val="28"/>
        </w:rPr>
        <w:t>е</w:t>
      </w:r>
      <w:r w:rsidRPr="006A77B4">
        <w:rPr>
          <w:szCs w:val="28"/>
        </w:rPr>
        <w:t>ские проблемы и понятия.</w:t>
      </w:r>
      <w:r w:rsidRPr="006A77B4">
        <w:rPr>
          <w:szCs w:val="28"/>
        </w:rPr>
        <w:t xml:space="preserve"> </w:t>
      </w:r>
      <w:r w:rsidR="004A715B" w:rsidRPr="006A77B4">
        <w:rPr>
          <w:szCs w:val="28"/>
        </w:rPr>
        <w:t>Познавательный оптимизм, скептицизм, агностицизм.</w:t>
      </w:r>
      <w:r w:rsidRPr="006A77B4">
        <w:rPr>
          <w:szCs w:val="28"/>
        </w:rPr>
        <w:t xml:space="preserve"> </w:t>
      </w:r>
      <w:r w:rsidR="004A715B" w:rsidRPr="006A77B4">
        <w:rPr>
          <w:szCs w:val="28"/>
        </w:rPr>
        <w:t>Субъект, объект и предмет познания.</w:t>
      </w:r>
    </w:p>
    <w:p w:rsidR="007E45F2" w:rsidRPr="006A77B4" w:rsidRDefault="007E45F2" w:rsidP="006A77B4">
      <w:pPr>
        <w:jc w:val="both"/>
        <w:rPr>
          <w:szCs w:val="28"/>
        </w:rPr>
      </w:pPr>
      <w:r w:rsidRPr="006A77B4">
        <w:rPr>
          <w:szCs w:val="28"/>
        </w:rPr>
        <w:t>3. Диалектика как теория и метод развития. Исторические формы диалектики и ее альтернативы.</w:t>
      </w:r>
    </w:p>
    <w:p w:rsidR="007E45F2" w:rsidRPr="006A77B4" w:rsidRDefault="007E45F2" w:rsidP="006A77B4">
      <w:pPr>
        <w:jc w:val="both"/>
        <w:rPr>
          <w:szCs w:val="28"/>
        </w:rPr>
      </w:pPr>
      <w:r w:rsidRPr="006A77B4">
        <w:rPr>
          <w:szCs w:val="28"/>
        </w:rPr>
        <w:t>4</w:t>
      </w:r>
      <w:r w:rsidR="004A715B" w:rsidRPr="006A77B4">
        <w:rPr>
          <w:szCs w:val="28"/>
        </w:rPr>
        <w:t xml:space="preserve">. </w:t>
      </w:r>
      <w:r w:rsidRPr="006A77B4">
        <w:rPr>
          <w:szCs w:val="28"/>
        </w:rPr>
        <w:t>Чувственное и рациональное познание, их формы. Познание и творчество.</w:t>
      </w:r>
    </w:p>
    <w:p w:rsidR="00BA4BE5" w:rsidRPr="006A77B4" w:rsidRDefault="007E45F2" w:rsidP="006A77B4">
      <w:pPr>
        <w:jc w:val="both"/>
        <w:rPr>
          <w:szCs w:val="28"/>
        </w:rPr>
      </w:pPr>
      <w:r w:rsidRPr="006A77B4">
        <w:rPr>
          <w:szCs w:val="28"/>
        </w:rPr>
        <w:t>5</w:t>
      </w:r>
      <w:r w:rsidR="004A715B" w:rsidRPr="006A77B4">
        <w:rPr>
          <w:szCs w:val="28"/>
        </w:rPr>
        <w:t>. Проблема истины и ее критерии в философии. Абсолютная и относительная истина. Знание, истина и заблуждение, истинность и ложность. Познание и практика.</w:t>
      </w:r>
    </w:p>
    <w:p w:rsidR="004A715B" w:rsidRPr="006A77B4" w:rsidRDefault="004A715B" w:rsidP="006A77B4">
      <w:pPr>
        <w:jc w:val="both"/>
        <w:rPr>
          <w:szCs w:val="28"/>
        </w:rPr>
      </w:pPr>
    </w:p>
    <w:p w:rsidR="007E45F2" w:rsidRPr="006A77B4" w:rsidRDefault="007E45F2" w:rsidP="006A77B4">
      <w:pPr>
        <w:jc w:val="both"/>
        <w:rPr>
          <w:szCs w:val="28"/>
        </w:rPr>
      </w:pPr>
    </w:p>
    <w:p w:rsidR="006A77B4" w:rsidRPr="006A77B4" w:rsidRDefault="007E45F2" w:rsidP="006A77B4">
      <w:pPr>
        <w:pStyle w:val="ab"/>
        <w:numPr>
          <w:ilvl w:val="0"/>
          <w:numId w:val="2"/>
        </w:numPr>
        <w:ind w:left="0" w:hanging="11"/>
        <w:jc w:val="both"/>
        <w:rPr>
          <w:szCs w:val="28"/>
        </w:rPr>
      </w:pPr>
      <w:r w:rsidRPr="006A77B4">
        <w:rPr>
          <w:b/>
          <w:szCs w:val="28"/>
        </w:rPr>
        <w:t xml:space="preserve">ПИСЬМЕННОЕ ЗАДАНИЕ – </w:t>
      </w:r>
      <w:r w:rsidR="006A77B4">
        <w:rPr>
          <w:b/>
          <w:szCs w:val="28"/>
        </w:rPr>
        <w:t>выполнить одно задание из двух.</w:t>
      </w:r>
    </w:p>
    <w:p w:rsidR="006A77B4" w:rsidRPr="006A77B4" w:rsidRDefault="006A77B4" w:rsidP="006A77B4">
      <w:pPr>
        <w:pStyle w:val="ab"/>
        <w:ind w:left="0"/>
        <w:jc w:val="both"/>
        <w:rPr>
          <w:szCs w:val="28"/>
        </w:rPr>
      </w:pPr>
    </w:p>
    <w:p w:rsidR="004A715B" w:rsidRPr="006A77B4" w:rsidRDefault="006A77B4" w:rsidP="006A77B4">
      <w:pPr>
        <w:pStyle w:val="ab"/>
        <w:numPr>
          <w:ilvl w:val="0"/>
          <w:numId w:val="4"/>
        </w:numPr>
        <w:ind w:left="0"/>
        <w:jc w:val="both"/>
        <w:rPr>
          <w:szCs w:val="28"/>
        </w:rPr>
      </w:pPr>
      <w:r w:rsidRPr="006A77B4">
        <w:rPr>
          <w:b/>
          <w:szCs w:val="28"/>
        </w:rPr>
        <w:t>Д</w:t>
      </w:r>
      <w:r w:rsidR="007E45F2" w:rsidRPr="006A77B4">
        <w:rPr>
          <w:b/>
          <w:szCs w:val="28"/>
        </w:rPr>
        <w:t>ать определение понятиям (выбрать 10</w:t>
      </w:r>
      <w:r w:rsidRPr="006A77B4">
        <w:rPr>
          <w:b/>
          <w:szCs w:val="28"/>
        </w:rPr>
        <w:t xml:space="preserve"> из нижеперечисленных</w:t>
      </w:r>
      <w:r w:rsidR="007E45F2" w:rsidRPr="006A77B4">
        <w:rPr>
          <w:b/>
          <w:szCs w:val="28"/>
        </w:rPr>
        <w:t>)</w:t>
      </w:r>
    </w:p>
    <w:p w:rsidR="00BA4BE5" w:rsidRPr="006A77B4" w:rsidRDefault="004A715B" w:rsidP="006A77B4">
      <w:pPr>
        <w:jc w:val="both"/>
        <w:rPr>
          <w:b/>
          <w:szCs w:val="28"/>
        </w:rPr>
      </w:pPr>
      <w:r w:rsidRPr="006A77B4">
        <w:rPr>
          <w:b/>
          <w:szCs w:val="28"/>
        </w:rPr>
        <w:t>Основные понятия</w:t>
      </w:r>
      <w:r w:rsidR="007E45F2" w:rsidRPr="006A77B4">
        <w:rPr>
          <w:b/>
          <w:szCs w:val="28"/>
        </w:rPr>
        <w:t>:</w:t>
      </w:r>
    </w:p>
    <w:p w:rsidR="00BA4BE5" w:rsidRPr="006A77B4" w:rsidRDefault="004A715B" w:rsidP="006A77B4">
      <w:pPr>
        <w:jc w:val="both"/>
        <w:rPr>
          <w:szCs w:val="28"/>
        </w:rPr>
      </w:pPr>
      <w:r w:rsidRPr="006A77B4">
        <w:rPr>
          <w:szCs w:val="28"/>
        </w:rPr>
        <w:t xml:space="preserve">     Диалектика, объективная диалектика, субъективная диалектика, метафизика, эклектика, схоластика, синергетика, эмпиризм, рационализм,  гносеология, эпистемология, софистика, релятивизм, догматизм, скептицизм, сенсуализм, ощущение, восприятие, представление, воображение, интуиция, агностицизм, идолы познания, врожденные идеи, апостериори, априори, рассудок, разум, трансцендентное, имманентное, практика, верификация, фальсификация, субъект, объект, предмет познания, истина.</w:t>
      </w:r>
    </w:p>
    <w:p w:rsidR="006A77B4" w:rsidRDefault="006A77B4" w:rsidP="006A77B4">
      <w:pPr>
        <w:jc w:val="both"/>
        <w:rPr>
          <w:szCs w:val="28"/>
        </w:rPr>
      </w:pPr>
    </w:p>
    <w:p w:rsidR="00A75E72" w:rsidRPr="006A77B4" w:rsidRDefault="00A75E72" w:rsidP="006A77B4">
      <w:pPr>
        <w:pStyle w:val="ab"/>
        <w:numPr>
          <w:ilvl w:val="0"/>
          <w:numId w:val="4"/>
        </w:numPr>
        <w:ind w:left="0" w:hanging="11"/>
        <w:jc w:val="both"/>
        <w:rPr>
          <w:b/>
          <w:szCs w:val="28"/>
        </w:rPr>
      </w:pPr>
      <w:r w:rsidRPr="006A77B4">
        <w:rPr>
          <w:b/>
          <w:szCs w:val="28"/>
        </w:rPr>
        <w:t xml:space="preserve">Задания </w:t>
      </w:r>
      <w:r w:rsidR="006A77B4" w:rsidRPr="006A77B4">
        <w:rPr>
          <w:b/>
          <w:szCs w:val="28"/>
        </w:rPr>
        <w:t xml:space="preserve">- </w:t>
      </w:r>
      <w:r w:rsidRPr="006A77B4">
        <w:rPr>
          <w:b/>
          <w:szCs w:val="28"/>
        </w:rPr>
        <w:t>Заполните таблицу «Сравнительный анализ теории познания в истории философии»</w:t>
      </w:r>
    </w:p>
    <w:tbl>
      <w:tblPr>
        <w:tblStyle w:val="aa"/>
        <w:tblW w:w="0" w:type="auto"/>
        <w:tblLook w:val="04A0" w:firstRow="1" w:lastRow="0" w:firstColumn="1" w:lastColumn="0" w:noHBand="0" w:noVBand="1"/>
      </w:tblPr>
      <w:tblGrid>
        <w:gridCol w:w="3256"/>
        <w:gridCol w:w="2974"/>
        <w:gridCol w:w="3115"/>
      </w:tblGrid>
      <w:tr w:rsidR="00A75E72" w:rsidRPr="006A77B4" w:rsidTr="000748FF">
        <w:tc>
          <w:tcPr>
            <w:tcW w:w="3256" w:type="dxa"/>
          </w:tcPr>
          <w:p w:rsidR="00A75E72" w:rsidRPr="006A77B4" w:rsidRDefault="00A75E72" w:rsidP="006A77B4">
            <w:pPr>
              <w:jc w:val="both"/>
              <w:rPr>
                <w:szCs w:val="28"/>
              </w:rPr>
            </w:pPr>
            <w:r w:rsidRPr="006A77B4">
              <w:rPr>
                <w:szCs w:val="28"/>
              </w:rPr>
              <w:t>Философия</w:t>
            </w:r>
          </w:p>
        </w:tc>
        <w:tc>
          <w:tcPr>
            <w:tcW w:w="2974" w:type="dxa"/>
          </w:tcPr>
          <w:p w:rsidR="00A75E72" w:rsidRPr="006A77B4" w:rsidRDefault="00A75E72" w:rsidP="006A77B4">
            <w:pPr>
              <w:jc w:val="both"/>
              <w:rPr>
                <w:szCs w:val="28"/>
              </w:rPr>
            </w:pPr>
            <w:r w:rsidRPr="006A77B4">
              <w:rPr>
                <w:szCs w:val="28"/>
              </w:rPr>
              <w:t>Гносеология</w:t>
            </w:r>
          </w:p>
        </w:tc>
        <w:tc>
          <w:tcPr>
            <w:tcW w:w="3115" w:type="dxa"/>
          </w:tcPr>
          <w:p w:rsidR="00A75E72" w:rsidRPr="006A77B4" w:rsidRDefault="00A75E72" w:rsidP="006A77B4">
            <w:pPr>
              <w:jc w:val="both"/>
              <w:rPr>
                <w:szCs w:val="28"/>
              </w:rPr>
            </w:pPr>
            <w:r w:rsidRPr="006A77B4">
              <w:rPr>
                <w:szCs w:val="28"/>
              </w:rPr>
              <w:t>Критерии истины</w:t>
            </w:r>
          </w:p>
        </w:tc>
      </w:tr>
      <w:tr w:rsidR="00A75E72" w:rsidRPr="006A77B4" w:rsidTr="000748FF">
        <w:tc>
          <w:tcPr>
            <w:tcW w:w="3256" w:type="dxa"/>
          </w:tcPr>
          <w:p w:rsidR="00A75E72" w:rsidRPr="006A77B4" w:rsidRDefault="00A75E72" w:rsidP="006A77B4">
            <w:pPr>
              <w:rPr>
                <w:szCs w:val="28"/>
              </w:rPr>
            </w:pPr>
            <w:r w:rsidRPr="006A77B4">
              <w:rPr>
                <w:szCs w:val="28"/>
              </w:rPr>
              <w:t xml:space="preserve">1. </w:t>
            </w:r>
            <w:proofErr w:type="gramStart"/>
            <w:r w:rsidRPr="006A77B4">
              <w:rPr>
                <w:szCs w:val="28"/>
              </w:rPr>
              <w:t>Античная  (</w:t>
            </w:r>
            <w:proofErr w:type="gramEnd"/>
            <w:r w:rsidRPr="006A77B4">
              <w:rPr>
                <w:szCs w:val="28"/>
              </w:rPr>
              <w:t>Сократ, Платон, Аристотель и др.)</w:t>
            </w:r>
          </w:p>
        </w:tc>
        <w:tc>
          <w:tcPr>
            <w:tcW w:w="2974" w:type="dxa"/>
          </w:tcPr>
          <w:p w:rsidR="00A75E72" w:rsidRPr="006A77B4" w:rsidRDefault="00A75E72" w:rsidP="006A77B4">
            <w:pPr>
              <w:jc w:val="both"/>
              <w:rPr>
                <w:szCs w:val="28"/>
              </w:rPr>
            </w:pPr>
            <w:bookmarkStart w:id="0" w:name="_GoBack"/>
            <w:bookmarkEnd w:id="0"/>
          </w:p>
        </w:tc>
        <w:tc>
          <w:tcPr>
            <w:tcW w:w="3115" w:type="dxa"/>
          </w:tcPr>
          <w:p w:rsidR="00A75E72" w:rsidRPr="006A77B4" w:rsidRDefault="00A75E72" w:rsidP="006A77B4">
            <w:pPr>
              <w:jc w:val="both"/>
              <w:rPr>
                <w:szCs w:val="28"/>
              </w:rPr>
            </w:pPr>
          </w:p>
        </w:tc>
      </w:tr>
      <w:tr w:rsidR="00A75E72" w:rsidRPr="006A77B4" w:rsidTr="000748FF">
        <w:tc>
          <w:tcPr>
            <w:tcW w:w="3256" w:type="dxa"/>
          </w:tcPr>
          <w:p w:rsidR="00A75E72" w:rsidRPr="006A77B4" w:rsidRDefault="00A75E72" w:rsidP="006A77B4">
            <w:pPr>
              <w:rPr>
                <w:szCs w:val="28"/>
              </w:rPr>
            </w:pPr>
            <w:r w:rsidRPr="006A77B4">
              <w:rPr>
                <w:szCs w:val="28"/>
              </w:rPr>
              <w:t>2. Нового времени</w:t>
            </w:r>
          </w:p>
        </w:tc>
        <w:tc>
          <w:tcPr>
            <w:tcW w:w="2974" w:type="dxa"/>
          </w:tcPr>
          <w:p w:rsidR="00A75E72" w:rsidRPr="006A77B4" w:rsidRDefault="00A75E72" w:rsidP="006A77B4">
            <w:pPr>
              <w:jc w:val="both"/>
              <w:rPr>
                <w:szCs w:val="28"/>
              </w:rPr>
            </w:pPr>
          </w:p>
        </w:tc>
        <w:tc>
          <w:tcPr>
            <w:tcW w:w="3115" w:type="dxa"/>
          </w:tcPr>
          <w:p w:rsidR="00A75E72" w:rsidRPr="006A77B4" w:rsidRDefault="00A75E72" w:rsidP="006A77B4">
            <w:pPr>
              <w:jc w:val="both"/>
              <w:rPr>
                <w:szCs w:val="28"/>
              </w:rPr>
            </w:pPr>
          </w:p>
        </w:tc>
      </w:tr>
      <w:tr w:rsidR="00A75E72" w:rsidRPr="006A77B4" w:rsidTr="000748FF">
        <w:tc>
          <w:tcPr>
            <w:tcW w:w="3256" w:type="dxa"/>
          </w:tcPr>
          <w:p w:rsidR="00A75E72" w:rsidRPr="006A77B4" w:rsidRDefault="00A75E72" w:rsidP="006A77B4">
            <w:pPr>
              <w:rPr>
                <w:szCs w:val="28"/>
              </w:rPr>
            </w:pPr>
            <w:r w:rsidRPr="006A77B4">
              <w:rPr>
                <w:szCs w:val="28"/>
              </w:rPr>
              <w:t xml:space="preserve">3. Немецкая классическая </w:t>
            </w:r>
          </w:p>
        </w:tc>
        <w:tc>
          <w:tcPr>
            <w:tcW w:w="2974" w:type="dxa"/>
          </w:tcPr>
          <w:p w:rsidR="00A75E72" w:rsidRPr="006A77B4" w:rsidRDefault="00A75E72" w:rsidP="006A77B4">
            <w:pPr>
              <w:jc w:val="both"/>
              <w:rPr>
                <w:szCs w:val="28"/>
              </w:rPr>
            </w:pPr>
          </w:p>
        </w:tc>
        <w:tc>
          <w:tcPr>
            <w:tcW w:w="3115" w:type="dxa"/>
          </w:tcPr>
          <w:p w:rsidR="00A75E72" w:rsidRPr="006A77B4" w:rsidRDefault="00A75E72" w:rsidP="006A77B4">
            <w:pPr>
              <w:jc w:val="both"/>
              <w:rPr>
                <w:szCs w:val="28"/>
              </w:rPr>
            </w:pPr>
          </w:p>
        </w:tc>
      </w:tr>
      <w:tr w:rsidR="00A75E72" w:rsidRPr="006A77B4" w:rsidTr="000748FF">
        <w:tc>
          <w:tcPr>
            <w:tcW w:w="3256" w:type="dxa"/>
          </w:tcPr>
          <w:p w:rsidR="00A75E72" w:rsidRPr="006A77B4" w:rsidRDefault="00A75E72" w:rsidP="006A77B4">
            <w:pPr>
              <w:rPr>
                <w:szCs w:val="28"/>
              </w:rPr>
            </w:pPr>
            <w:r w:rsidRPr="006A77B4">
              <w:rPr>
                <w:szCs w:val="28"/>
              </w:rPr>
              <w:t>4. Марксистская</w:t>
            </w:r>
          </w:p>
        </w:tc>
        <w:tc>
          <w:tcPr>
            <w:tcW w:w="2974" w:type="dxa"/>
          </w:tcPr>
          <w:p w:rsidR="00A75E72" w:rsidRPr="006A77B4" w:rsidRDefault="00A75E72" w:rsidP="006A77B4">
            <w:pPr>
              <w:jc w:val="both"/>
              <w:rPr>
                <w:szCs w:val="28"/>
              </w:rPr>
            </w:pPr>
          </w:p>
        </w:tc>
        <w:tc>
          <w:tcPr>
            <w:tcW w:w="3115" w:type="dxa"/>
          </w:tcPr>
          <w:p w:rsidR="00A75E72" w:rsidRPr="006A77B4" w:rsidRDefault="00A75E72" w:rsidP="006A77B4">
            <w:pPr>
              <w:jc w:val="both"/>
              <w:rPr>
                <w:szCs w:val="28"/>
              </w:rPr>
            </w:pPr>
          </w:p>
        </w:tc>
      </w:tr>
      <w:tr w:rsidR="00A75E72" w:rsidRPr="006A77B4" w:rsidTr="000748FF">
        <w:tc>
          <w:tcPr>
            <w:tcW w:w="3256" w:type="dxa"/>
          </w:tcPr>
          <w:p w:rsidR="00A75E72" w:rsidRPr="006A77B4" w:rsidRDefault="00A75E72" w:rsidP="006A77B4">
            <w:pPr>
              <w:rPr>
                <w:szCs w:val="28"/>
              </w:rPr>
            </w:pPr>
            <w:r w:rsidRPr="006A77B4">
              <w:rPr>
                <w:szCs w:val="28"/>
              </w:rPr>
              <w:t>5. Западноевропейская ХХ в.</w:t>
            </w:r>
          </w:p>
        </w:tc>
        <w:tc>
          <w:tcPr>
            <w:tcW w:w="2974" w:type="dxa"/>
          </w:tcPr>
          <w:p w:rsidR="00A75E72" w:rsidRPr="006A77B4" w:rsidRDefault="00A75E72" w:rsidP="006A77B4">
            <w:pPr>
              <w:jc w:val="both"/>
              <w:rPr>
                <w:szCs w:val="28"/>
              </w:rPr>
            </w:pPr>
          </w:p>
        </w:tc>
        <w:tc>
          <w:tcPr>
            <w:tcW w:w="3115" w:type="dxa"/>
          </w:tcPr>
          <w:p w:rsidR="00A75E72" w:rsidRPr="006A77B4" w:rsidRDefault="00A75E72" w:rsidP="006A77B4">
            <w:pPr>
              <w:jc w:val="both"/>
              <w:rPr>
                <w:szCs w:val="28"/>
              </w:rPr>
            </w:pPr>
          </w:p>
        </w:tc>
      </w:tr>
    </w:tbl>
    <w:p w:rsidR="007E45F2" w:rsidRPr="006A77B4" w:rsidRDefault="007E45F2" w:rsidP="006A77B4">
      <w:pPr>
        <w:jc w:val="both"/>
        <w:rPr>
          <w:b/>
          <w:szCs w:val="28"/>
        </w:rPr>
      </w:pPr>
    </w:p>
    <w:sectPr w:rsidR="007E45F2" w:rsidRPr="006A77B4">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E2D71"/>
    <w:multiLevelType w:val="hybridMultilevel"/>
    <w:tmpl w:val="317493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A910B1F"/>
    <w:multiLevelType w:val="hybridMultilevel"/>
    <w:tmpl w:val="65503668"/>
    <w:lvl w:ilvl="0" w:tplc="95521A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2EB0342"/>
    <w:multiLevelType w:val="hybridMultilevel"/>
    <w:tmpl w:val="0F58FE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0F72365"/>
    <w:multiLevelType w:val="hybridMultilevel"/>
    <w:tmpl w:val="93407C52"/>
    <w:lvl w:ilvl="0" w:tplc="5884370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BE5"/>
    <w:rsid w:val="004A715B"/>
    <w:rsid w:val="00554E3A"/>
    <w:rsid w:val="006A77B4"/>
    <w:rsid w:val="007E45F2"/>
    <w:rsid w:val="00A75E72"/>
    <w:rsid w:val="00BA4BE5"/>
    <w:rsid w:val="00D20006"/>
    <w:rsid w:val="00E91DA5"/>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FACB9"/>
  <w15:docId w15:val="{D772C99A-AF71-4286-B22D-A12E79A12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10445"/>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rsid w:val="00310445"/>
    <w:rPr>
      <w:rFonts w:ascii="Times New Roman" w:eastAsia="Times New Roman" w:hAnsi="Times New Roman" w:cs="Times New Roman"/>
      <w:sz w:val="28"/>
      <w:szCs w:val="20"/>
      <w:lang w:eastAsia="ru-RU"/>
    </w:rPr>
  </w:style>
  <w:style w:type="character" w:customStyle="1" w:styleId="1">
    <w:name w:val="Основной текст с отступом Знак1"/>
    <w:basedOn w:val="a0"/>
    <w:link w:val="a4"/>
    <w:uiPriority w:val="99"/>
    <w:qFormat/>
    <w:rsid w:val="00310445"/>
    <w:rPr>
      <w:rFonts w:ascii="Times New Roman" w:eastAsia="Times New Roman" w:hAnsi="Times New Roman" w:cs="Times New Roman"/>
      <w:color w:val="00000A"/>
      <w:sz w:val="28"/>
      <w:szCs w:val="20"/>
      <w:lang w:eastAsia="ru-RU"/>
    </w:rPr>
  </w:style>
  <w:style w:type="character" w:customStyle="1" w:styleId="-">
    <w:name w:val="Интернет-ссылка"/>
    <w:uiPriority w:val="99"/>
    <w:unhideWhenUsed/>
    <w:rsid w:val="00310445"/>
    <w:rPr>
      <w:color w:val="0000FF"/>
      <w:u w:val="single"/>
    </w:rPr>
  </w:style>
  <w:style w:type="character" w:customStyle="1" w:styleId="ListLabel1">
    <w:name w:val="ListLabel 1"/>
    <w:qFormat/>
    <w:rPr>
      <w:sz w:val="24"/>
      <w:szCs w:val="24"/>
      <w:shd w:val="clear" w:color="auto" w:fill="FFFFFF"/>
    </w:rPr>
  </w:style>
  <w:style w:type="character" w:customStyle="1" w:styleId="ListLabel2">
    <w:name w:val="ListLabel 2"/>
    <w:qFormat/>
    <w:rPr>
      <w:bCs/>
      <w:sz w:val="24"/>
      <w:szCs w:val="24"/>
      <w:highlight w:val="white"/>
    </w:rPr>
  </w:style>
  <w:style w:type="paragraph" w:styleId="a5">
    <w:name w:val="Title"/>
    <w:basedOn w:val="a"/>
    <w:next w:val="a6"/>
    <w:qFormat/>
    <w:pPr>
      <w:keepNext/>
      <w:spacing w:before="240" w:after="120"/>
    </w:pPr>
    <w:rPr>
      <w:rFonts w:ascii="Liberation Sans" w:eastAsia="Noto Sans CJK SC" w:hAnsi="Liberation Sans" w:cs="Lohit Devanagari"/>
      <w:szCs w:val="28"/>
    </w:rPr>
  </w:style>
  <w:style w:type="paragraph" w:styleId="a6">
    <w:name w:val="Body Text"/>
    <w:basedOn w:val="a"/>
    <w:pPr>
      <w:spacing w:after="140" w:line="276" w:lineRule="auto"/>
    </w:pPr>
  </w:style>
  <w:style w:type="paragraph" w:styleId="a7">
    <w:name w:val="List"/>
    <w:basedOn w:val="a6"/>
    <w:rPr>
      <w:rFonts w:cs="Lohit Devanagari"/>
    </w:rPr>
  </w:style>
  <w:style w:type="paragraph" w:styleId="a8">
    <w:name w:val="caption"/>
    <w:basedOn w:val="a"/>
    <w:qFormat/>
    <w:pPr>
      <w:suppressLineNumbers/>
      <w:spacing w:before="120" w:after="120"/>
    </w:pPr>
    <w:rPr>
      <w:rFonts w:cs="Lohit Devanagari"/>
      <w:i/>
      <w:iCs/>
      <w:sz w:val="24"/>
      <w:szCs w:val="24"/>
    </w:rPr>
  </w:style>
  <w:style w:type="paragraph" w:styleId="a9">
    <w:name w:val="index heading"/>
    <w:basedOn w:val="a"/>
    <w:qFormat/>
    <w:pPr>
      <w:suppressLineNumbers/>
    </w:pPr>
    <w:rPr>
      <w:rFonts w:cs="Lohit Devanagari"/>
    </w:rPr>
  </w:style>
  <w:style w:type="paragraph" w:styleId="a4">
    <w:name w:val="Body Text Indent"/>
    <w:basedOn w:val="a"/>
    <w:link w:val="1"/>
    <w:uiPriority w:val="99"/>
    <w:rsid w:val="00310445"/>
    <w:pPr>
      <w:spacing w:after="120"/>
      <w:ind w:left="283"/>
    </w:pPr>
    <w:rPr>
      <w:color w:val="00000A"/>
    </w:rPr>
  </w:style>
  <w:style w:type="table" w:styleId="aa">
    <w:name w:val="Table Grid"/>
    <w:basedOn w:val="a1"/>
    <w:uiPriority w:val="59"/>
    <w:rsid w:val="003104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7E45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236</Words>
  <Characters>1349</Characters>
  <Application>Microsoft Office Word</Application>
  <DocSecurity>0</DocSecurity>
  <Lines>11</Lines>
  <Paragraphs>3</Paragraphs>
  <ScaleCrop>false</ScaleCrop>
  <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Бахытгуль</dc:creator>
  <dc:description/>
  <cp:lastModifiedBy>User</cp:lastModifiedBy>
  <cp:revision>19</cp:revision>
  <dcterms:created xsi:type="dcterms:W3CDTF">2019-09-26T11:42:00Z</dcterms:created>
  <dcterms:modified xsi:type="dcterms:W3CDTF">2022-01-24T06:20:00Z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